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目录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（2021年）</w:t>
      </w:r>
    </w:p>
    <w:p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数据中心运行与管理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口腔卫生保健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财政支出绩效管理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国际服务贸易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55022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现代杂技表演艺术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56021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数字影像档案技术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59010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政务服务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tabs>
          <w:tab w:val="left" w:pos="3960"/>
        </w:tabs>
        <w:spacing w:before="156" w:beforeLines="50" w:after="156" w:afterLines="5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2100133839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UxMTVmOWZiNmJhNzdmYzQwMGE2Nzg1MWFlZTQ0YmU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A947EC3"/>
    <w:rsid w:val="0DCC6E63"/>
    <w:rsid w:val="11AC2AF4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4CCC1DC7"/>
    <w:rsid w:val="525473F7"/>
    <w:rsid w:val="55722016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4637</Words>
  <Characters>26436</Characters>
  <Lines>220</Lines>
  <Paragraphs>62</Paragraphs>
  <TotalTime>2</TotalTime>
  <ScaleCrop>false</ScaleCrop>
  <LinksUpToDate>false</LinksUpToDate>
  <CharactersWithSpaces>31011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水蓝色囖囖</cp:lastModifiedBy>
  <cp:lastPrinted>2024-01-19T06:23:00Z</cp:lastPrinted>
  <dcterms:modified xsi:type="dcterms:W3CDTF">2024-03-14T07:26:21Z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B09CD1018A1F413C93B6B6A845058D2B_13</vt:lpwstr>
  </property>
</Properties>
</file>