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附件1： </w:t>
      </w:r>
    </w:p>
    <w:p>
      <w:pPr>
        <w:jc w:val="center"/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  <w:t>202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  <w:t>年“高等教育质量监测国家数据平台采集系统”</w:t>
      </w:r>
    </w:p>
    <w:p>
      <w:pPr>
        <w:jc w:val="center"/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本科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  <w:t>开课数据</w:t>
      </w:r>
    </w:p>
    <w:tbl>
      <w:tblPr>
        <w:tblStyle w:val="3"/>
        <w:tblW w:w="0" w:type="auto"/>
        <w:tblInd w:w="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3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教学单位</w:t>
            </w:r>
          </w:p>
        </w:tc>
        <w:tc>
          <w:tcPr>
            <w:tcW w:w="32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本科开课门数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成龙影视传媒学院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公共艺术学院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环境设计学院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时尚设计学院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公共基础课部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文化创意管理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马克思主义学院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食品与生物科技学院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亚心护理学院</w:t>
            </w:r>
          </w:p>
        </w:tc>
        <w:tc>
          <w:tcPr>
            <w:tcW w:w="3204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12</w:t>
            </w:r>
          </w:p>
        </w:tc>
      </w:tr>
    </w:tbl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C03C0E7-03DF-48C0-A3E3-6CD4DA14BD4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05BD6F17-C89F-4CC6-8D9A-7437EF60523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4C6152A-2DFE-485C-9D4E-83D9643B5A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YmY0MGI3NTE0OTZlYmZiYWQ0ZWIxZDhkZDU5NjEifQ=="/>
  </w:docVars>
  <w:rsids>
    <w:rsidRoot w:val="00000000"/>
    <w:rsid w:val="1ED77B65"/>
    <w:rsid w:val="50715259"/>
    <w:rsid w:val="61823BFA"/>
    <w:rsid w:val="6CA37A68"/>
    <w:rsid w:val="71404A39"/>
    <w:rsid w:val="785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134</Characters>
  <Lines>0</Lines>
  <Paragraphs>0</Paragraphs>
  <TotalTime>14</TotalTime>
  <ScaleCrop>false</ScaleCrop>
  <LinksUpToDate>false</LinksUpToDate>
  <CharactersWithSpaces>135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2023-04-17T01:50:00Z</dcterms:created>
  <dc:creator>Administrator</dc:creator>
  <cp:lastModifiedBy>WPS_1649386491</cp:lastModifiedBy>
  <dcterms:modified xsi:type="dcterms:W3CDTF">2024-05-23T00:50:31Z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BC5AB195DA6C4EA28A47107ED2CD3407_12</vt:lpwstr>
  </property>
</Properties>
</file>