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267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45"/>
        <w:gridCol w:w="2170"/>
        <w:gridCol w:w="3870"/>
        <w:gridCol w:w="2930"/>
        <w:gridCol w:w="1380"/>
        <w:gridCol w:w="1540"/>
      </w:tblGrid>
      <w:tr w14:paraId="3484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214DD73F"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45" w:type="dxa"/>
            <w:vAlign w:val="center"/>
          </w:tcPr>
          <w:p w14:paraId="63F78BFF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门牌号</w:t>
            </w:r>
          </w:p>
        </w:tc>
        <w:tc>
          <w:tcPr>
            <w:tcW w:w="2170" w:type="dxa"/>
            <w:vAlign w:val="center"/>
          </w:tcPr>
          <w:p w14:paraId="48BC799C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实验室名称</w:t>
            </w:r>
          </w:p>
        </w:tc>
        <w:tc>
          <w:tcPr>
            <w:tcW w:w="3870" w:type="dxa"/>
            <w:vAlign w:val="center"/>
          </w:tcPr>
          <w:p w14:paraId="255F78DC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存在</w:t>
            </w: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隐患</w:t>
            </w:r>
          </w:p>
        </w:tc>
        <w:tc>
          <w:tcPr>
            <w:tcW w:w="2930" w:type="dxa"/>
            <w:vAlign w:val="center"/>
          </w:tcPr>
          <w:p w14:paraId="29FE7AF4">
            <w:pPr>
              <w:jc w:val="center"/>
              <w:rPr>
                <w:rFonts w:hint="eastAsia" w:ascii="等线" w:hAnsi="等线" w:eastAsia="等线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整改情况</w:t>
            </w:r>
          </w:p>
        </w:tc>
        <w:tc>
          <w:tcPr>
            <w:tcW w:w="1380" w:type="dxa"/>
            <w:vAlign w:val="center"/>
          </w:tcPr>
          <w:p w14:paraId="41D843CC">
            <w:pPr>
              <w:jc w:val="center"/>
              <w:rPr>
                <w:rFonts w:hint="eastAsia" w:ascii="等线" w:hAnsi="等线" w:eastAsia="等线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整改责任人</w:t>
            </w:r>
          </w:p>
        </w:tc>
        <w:tc>
          <w:tcPr>
            <w:tcW w:w="1540" w:type="dxa"/>
            <w:vAlign w:val="center"/>
          </w:tcPr>
          <w:p w14:paraId="4F86C90F">
            <w:pPr>
              <w:jc w:val="center"/>
              <w:rPr>
                <w:rFonts w:hint="eastAsia" w:ascii="等线" w:hAnsi="等线" w:eastAsia="等线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整改完成时限</w:t>
            </w:r>
          </w:p>
        </w:tc>
      </w:tr>
      <w:tr w14:paraId="2F8A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1" w:type="dxa"/>
          </w:tcPr>
          <w:p w14:paraId="55ED894C"/>
        </w:tc>
        <w:tc>
          <w:tcPr>
            <w:tcW w:w="1245" w:type="dxa"/>
          </w:tcPr>
          <w:p w14:paraId="00C44F62"/>
        </w:tc>
        <w:tc>
          <w:tcPr>
            <w:tcW w:w="2170" w:type="dxa"/>
          </w:tcPr>
          <w:p w14:paraId="5938E419"/>
        </w:tc>
        <w:tc>
          <w:tcPr>
            <w:tcW w:w="3870" w:type="dxa"/>
          </w:tcPr>
          <w:p w14:paraId="35917A76"/>
        </w:tc>
        <w:tc>
          <w:tcPr>
            <w:tcW w:w="2930" w:type="dxa"/>
          </w:tcPr>
          <w:p w14:paraId="1272F1EA"/>
        </w:tc>
        <w:tc>
          <w:tcPr>
            <w:tcW w:w="1380" w:type="dxa"/>
          </w:tcPr>
          <w:p w14:paraId="397E61F3"/>
        </w:tc>
        <w:tc>
          <w:tcPr>
            <w:tcW w:w="1540" w:type="dxa"/>
          </w:tcPr>
          <w:p w14:paraId="5AF66E0A"/>
        </w:tc>
      </w:tr>
      <w:tr w14:paraId="16B5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</w:tcPr>
          <w:p w14:paraId="5BE5488A"/>
        </w:tc>
        <w:tc>
          <w:tcPr>
            <w:tcW w:w="1245" w:type="dxa"/>
          </w:tcPr>
          <w:p w14:paraId="72E65231"/>
        </w:tc>
        <w:tc>
          <w:tcPr>
            <w:tcW w:w="2170" w:type="dxa"/>
          </w:tcPr>
          <w:p w14:paraId="4DD94CA0"/>
        </w:tc>
        <w:tc>
          <w:tcPr>
            <w:tcW w:w="3870" w:type="dxa"/>
          </w:tcPr>
          <w:p w14:paraId="6BB389DD"/>
        </w:tc>
        <w:tc>
          <w:tcPr>
            <w:tcW w:w="2930" w:type="dxa"/>
          </w:tcPr>
          <w:p w14:paraId="782FE20C"/>
        </w:tc>
        <w:tc>
          <w:tcPr>
            <w:tcW w:w="1380" w:type="dxa"/>
          </w:tcPr>
          <w:p w14:paraId="2839BE21"/>
        </w:tc>
        <w:tc>
          <w:tcPr>
            <w:tcW w:w="1540" w:type="dxa"/>
          </w:tcPr>
          <w:p w14:paraId="69D27C5A">
            <w:bookmarkStart w:id="0" w:name="_GoBack"/>
            <w:bookmarkEnd w:id="0"/>
          </w:p>
        </w:tc>
      </w:tr>
      <w:tr w14:paraId="7C36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1" w:type="dxa"/>
          </w:tcPr>
          <w:p w14:paraId="23B24D3B"/>
        </w:tc>
        <w:tc>
          <w:tcPr>
            <w:tcW w:w="1245" w:type="dxa"/>
          </w:tcPr>
          <w:p w14:paraId="67FF9E97"/>
        </w:tc>
        <w:tc>
          <w:tcPr>
            <w:tcW w:w="2170" w:type="dxa"/>
          </w:tcPr>
          <w:p w14:paraId="40CF5185"/>
        </w:tc>
        <w:tc>
          <w:tcPr>
            <w:tcW w:w="3870" w:type="dxa"/>
          </w:tcPr>
          <w:p w14:paraId="014021AA"/>
        </w:tc>
        <w:tc>
          <w:tcPr>
            <w:tcW w:w="2930" w:type="dxa"/>
          </w:tcPr>
          <w:p w14:paraId="0D79B516"/>
        </w:tc>
        <w:tc>
          <w:tcPr>
            <w:tcW w:w="1380" w:type="dxa"/>
          </w:tcPr>
          <w:p w14:paraId="542797D8"/>
        </w:tc>
        <w:tc>
          <w:tcPr>
            <w:tcW w:w="1540" w:type="dxa"/>
          </w:tcPr>
          <w:p w14:paraId="50C051DB"/>
        </w:tc>
      </w:tr>
      <w:tr w14:paraId="70BD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</w:tcPr>
          <w:p w14:paraId="7F40761C"/>
        </w:tc>
        <w:tc>
          <w:tcPr>
            <w:tcW w:w="1245" w:type="dxa"/>
          </w:tcPr>
          <w:p w14:paraId="2C9ECD2C"/>
        </w:tc>
        <w:tc>
          <w:tcPr>
            <w:tcW w:w="2170" w:type="dxa"/>
          </w:tcPr>
          <w:p w14:paraId="0A98A00D"/>
        </w:tc>
        <w:tc>
          <w:tcPr>
            <w:tcW w:w="3870" w:type="dxa"/>
          </w:tcPr>
          <w:p w14:paraId="310CA754"/>
        </w:tc>
        <w:tc>
          <w:tcPr>
            <w:tcW w:w="2930" w:type="dxa"/>
          </w:tcPr>
          <w:p w14:paraId="2CBB35F5"/>
        </w:tc>
        <w:tc>
          <w:tcPr>
            <w:tcW w:w="1380" w:type="dxa"/>
          </w:tcPr>
          <w:p w14:paraId="78B542F4"/>
        </w:tc>
        <w:tc>
          <w:tcPr>
            <w:tcW w:w="1540" w:type="dxa"/>
          </w:tcPr>
          <w:p w14:paraId="59C0569D"/>
        </w:tc>
      </w:tr>
      <w:tr w14:paraId="3CB6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1" w:type="dxa"/>
          </w:tcPr>
          <w:p w14:paraId="51FA15FB"/>
        </w:tc>
        <w:tc>
          <w:tcPr>
            <w:tcW w:w="1245" w:type="dxa"/>
          </w:tcPr>
          <w:p w14:paraId="45A776CC"/>
        </w:tc>
        <w:tc>
          <w:tcPr>
            <w:tcW w:w="2170" w:type="dxa"/>
          </w:tcPr>
          <w:p w14:paraId="66E3A73F"/>
        </w:tc>
        <w:tc>
          <w:tcPr>
            <w:tcW w:w="3870" w:type="dxa"/>
          </w:tcPr>
          <w:p w14:paraId="28289CA6"/>
        </w:tc>
        <w:tc>
          <w:tcPr>
            <w:tcW w:w="2930" w:type="dxa"/>
          </w:tcPr>
          <w:p w14:paraId="6F597590"/>
        </w:tc>
        <w:tc>
          <w:tcPr>
            <w:tcW w:w="1380" w:type="dxa"/>
          </w:tcPr>
          <w:p w14:paraId="58BB14BB"/>
        </w:tc>
        <w:tc>
          <w:tcPr>
            <w:tcW w:w="1540" w:type="dxa"/>
          </w:tcPr>
          <w:p w14:paraId="34C2B695"/>
        </w:tc>
      </w:tr>
      <w:tr w14:paraId="0065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</w:tcPr>
          <w:p w14:paraId="5DAB942C"/>
        </w:tc>
        <w:tc>
          <w:tcPr>
            <w:tcW w:w="1245" w:type="dxa"/>
          </w:tcPr>
          <w:p w14:paraId="66FF3BBE"/>
        </w:tc>
        <w:tc>
          <w:tcPr>
            <w:tcW w:w="2170" w:type="dxa"/>
          </w:tcPr>
          <w:p w14:paraId="0D2F5DD3"/>
        </w:tc>
        <w:tc>
          <w:tcPr>
            <w:tcW w:w="3870" w:type="dxa"/>
          </w:tcPr>
          <w:p w14:paraId="4C4FDAF2"/>
        </w:tc>
        <w:tc>
          <w:tcPr>
            <w:tcW w:w="2930" w:type="dxa"/>
          </w:tcPr>
          <w:p w14:paraId="0BBE7521"/>
        </w:tc>
        <w:tc>
          <w:tcPr>
            <w:tcW w:w="1380" w:type="dxa"/>
          </w:tcPr>
          <w:p w14:paraId="64421C0E"/>
        </w:tc>
        <w:tc>
          <w:tcPr>
            <w:tcW w:w="1540" w:type="dxa"/>
          </w:tcPr>
          <w:p w14:paraId="16A00F3B"/>
        </w:tc>
      </w:tr>
      <w:tr w14:paraId="6436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</w:tcPr>
          <w:p w14:paraId="5B1B3298"/>
        </w:tc>
        <w:tc>
          <w:tcPr>
            <w:tcW w:w="1245" w:type="dxa"/>
          </w:tcPr>
          <w:p w14:paraId="3B42F6F6"/>
        </w:tc>
        <w:tc>
          <w:tcPr>
            <w:tcW w:w="2170" w:type="dxa"/>
          </w:tcPr>
          <w:p w14:paraId="2FCF0080"/>
        </w:tc>
        <w:tc>
          <w:tcPr>
            <w:tcW w:w="3870" w:type="dxa"/>
          </w:tcPr>
          <w:p w14:paraId="11DC2D22"/>
        </w:tc>
        <w:tc>
          <w:tcPr>
            <w:tcW w:w="2930" w:type="dxa"/>
          </w:tcPr>
          <w:p w14:paraId="66F21930"/>
        </w:tc>
        <w:tc>
          <w:tcPr>
            <w:tcW w:w="1380" w:type="dxa"/>
          </w:tcPr>
          <w:p w14:paraId="2099E2DA"/>
        </w:tc>
        <w:tc>
          <w:tcPr>
            <w:tcW w:w="1540" w:type="dxa"/>
          </w:tcPr>
          <w:p w14:paraId="534C38FE"/>
        </w:tc>
      </w:tr>
      <w:tr w14:paraId="5C06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</w:tcPr>
          <w:p w14:paraId="5D18607A"/>
        </w:tc>
        <w:tc>
          <w:tcPr>
            <w:tcW w:w="1245" w:type="dxa"/>
          </w:tcPr>
          <w:p w14:paraId="77FEEC07"/>
        </w:tc>
        <w:tc>
          <w:tcPr>
            <w:tcW w:w="2170" w:type="dxa"/>
          </w:tcPr>
          <w:p w14:paraId="212E9DF3"/>
        </w:tc>
        <w:tc>
          <w:tcPr>
            <w:tcW w:w="3870" w:type="dxa"/>
          </w:tcPr>
          <w:p w14:paraId="1163837B"/>
        </w:tc>
        <w:tc>
          <w:tcPr>
            <w:tcW w:w="2930" w:type="dxa"/>
          </w:tcPr>
          <w:p w14:paraId="68F14B33"/>
        </w:tc>
        <w:tc>
          <w:tcPr>
            <w:tcW w:w="1380" w:type="dxa"/>
          </w:tcPr>
          <w:p w14:paraId="15502B8E"/>
        </w:tc>
        <w:tc>
          <w:tcPr>
            <w:tcW w:w="1540" w:type="dxa"/>
          </w:tcPr>
          <w:p w14:paraId="366C40E8"/>
        </w:tc>
      </w:tr>
      <w:tr w14:paraId="35BF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81" w:type="dxa"/>
          </w:tcPr>
          <w:p w14:paraId="5FD809DC"/>
        </w:tc>
        <w:tc>
          <w:tcPr>
            <w:tcW w:w="1245" w:type="dxa"/>
          </w:tcPr>
          <w:p w14:paraId="74726F4E"/>
        </w:tc>
        <w:tc>
          <w:tcPr>
            <w:tcW w:w="2170" w:type="dxa"/>
          </w:tcPr>
          <w:p w14:paraId="384FAF31"/>
        </w:tc>
        <w:tc>
          <w:tcPr>
            <w:tcW w:w="3870" w:type="dxa"/>
          </w:tcPr>
          <w:p w14:paraId="550AD33B"/>
        </w:tc>
        <w:tc>
          <w:tcPr>
            <w:tcW w:w="2930" w:type="dxa"/>
          </w:tcPr>
          <w:p w14:paraId="6CF737D1"/>
        </w:tc>
        <w:tc>
          <w:tcPr>
            <w:tcW w:w="1380" w:type="dxa"/>
          </w:tcPr>
          <w:p w14:paraId="22FAF703"/>
        </w:tc>
        <w:tc>
          <w:tcPr>
            <w:tcW w:w="1540" w:type="dxa"/>
          </w:tcPr>
          <w:p w14:paraId="1E91D6BC"/>
        </w:tc>
      </w:tr>
    </w:tbl>
    <w:p w14:paraId="58A18CEE">
      <w:pPr>
        <w:rPr>
          <w:rFonts w:hint="eastAsia" w:ascii="宋体" w:hAnsi="宋体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1FECE529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武汉设计工程学院实验室安全隐患排查情况表</w:t>
      </w:r>
    </w:p>
    <w:p w14:paraId="695F23E3">
      <w:pPr>
        <w:rPr>
          <w:rFonts w:ascii="仿宋" w:hAnsi="仿宋" w:eastAsia="仿宋" w:cs="仿宋"/>
          <w:spacing w:val="-2"/>
          <w:sz w:val="24"/>
          <w:szCs w:val="21"/>
        </w:rPr>
      </w:pPr>
    </w:p>
    <w:p w14:paraId="7CF97732">
      <w:pPr>
        <w:ind w:firstLine="236" w:firstLineChars="100"/>
        <w:rPr>
          <w:rFonts w:ascii="仿宋" w:hAnsi="仿宋" w:eastAsia="仿宋" w:cs="仿宋"/>
          <w:spacing w:val="-2"/>
          <w:sz w:val="24"/>
          <w:szCs w:val="21"/>
        </w:rPr>
      </w:pP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学院（部）盖章：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填表人：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填表时间：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年   月    日</w:t>
      </w:r>
      <w:r>
        <w:rPr>
          <w:rFonts w:ascii="仿宋" w:hAnsi="仿宋" w:eastAsia="仿宋" w:cs="仿宋"/>
          <w:spacing w:val="-2"/>
          <w:szCs w:val="21"/>
        </w:rPr>
        <w:t xml:space="preserve"> </w:t>
      </w:r>
    </w:p>
    <w:p w14:paraId="1785D3A2">
      <w:pPr>
        <w:ind w:firstLine="206" w:firstLineChars="100"/>
        <w:rPr>
          <w:rFonts w:hint="eastAsia" w:ascii="仿宋" w:hAnsi="仿宋" w:eastAsia="仿宋" w:cs="仿宋"/>
          <w:spacing w:val="-2"/>
          <w:szCs w:val="21"/>
        </w:rPr>
      </w:pPr>
    </w:p>
    <w:p w14:paraId="0ACA0F1B">
      <w:pPr>
        <w:ind w:firstLine="236" w:firstLineChars="100"/>
        <w:rPr>
          <w:rFonts w:hint="default" w:ascii="仿宋" w:hAnsi="仿宋" w:eastAsia="仿宋" w:cs="仿宋"/>
          <w:spacing w:val="-2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发现隐患总数：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已整改数：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已制定方案准备整改数：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     </w:t>
      </w:r>
    </w:p>
    <w:p w14:paraId="3BE1E1F6">
      <w:pPr>
        <w:rPr>
          <w:rFonts w:hint="eastAsia" w:ascii="仿宋" w:hAnsi="仿宋" w:eastAsia="仿宋" w:cs="仿宋"/>
          <w:spacing w:val="-2"/>
          <w:szCs w:val="21"/>
        </w:rPr>
      </w:pPr>
    </w:p>
    <w:p w14:paraId="4102D46A">
      <w:pPr>
        <w:ind w:firstLine="206" w:firstLineChars="100"/>
        <w:rPr>
          <w:rFonts w:ascii="宋体" w:hAnsi="宋体" w:eastAsia="宋体"/>
          <w:b/>
          <w:szCs w:val="21"/>
        </w:rPr>
      </w:pPr>
      <w:r>
        <w:rPr>
          <w:rFonts w:hint="eastAsia" w:ascii="仿宋" w:hAnsi="仿宋" w:eastAsia="仿宋" w:cs="仿宋"/>
          <w:spacing w:val="-2"/>
          <w:szCs w:val="21"/>
        </w:rPr>
        <w:t>注：各教学单位于</w:t>
      </w:r>
      <w:r>
        <w:rPr>
          <w:rFonts w:hint="eastAsia" w:ascii="仿宋" w:hAnsi="仿宋" w:eastAsia="仿宋" w:cs="仿宋"/>
          <w:spacing w:val="-2"/>
          <w:szCs w:val="21"/>
          <w:lang w:val="en-US" w:eastAsia="zh-CN"/>
        </w:rPr>
        <w:t>每月</w:t>
      </w:r>
      <w:r>
        <w:rPr>
          <w:rFonts w:hint="eastAsia" w:ascii="仿宋" w:hAnsi="仿宋" w:eastAsia="仿宋" w:cs="仿宋"/>
          <w:spacing w:val="-2"/>
          <w:szCs w:val="21"/>
        </w:rPr>
        <w:t>28日之前完成不少于1次自查工作，此表打印一式两份，学院、教务处各留存一份备案。</w:t>
      </w:r>
    </w:p>
    <w:sectPr>
      <w:pgSz w:w="16838" w:h="11906" w:orient="landscape"/>
      <w:pgMar w:top="1276" w:right="1440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DQ1NmYxOGExZDRiNzk4Y2Q5MTZiYTllYWEzNWQifQ=="/>
  </w:docVars>
  <w:rsids>
    <w:rsidRoot w:val="00000000"/>
    <w:rsid w:val="00357E27"/>
    <w:rsid w:val="0431202E"/>
    <w:rsid w:val="05AB5E10"/>
    <w:rsid w:val="13545D39"/>
    <w:rsid w:val="16B9038D"/>
    <w:rsid w:val="243D34AA"/>
    <w:rsid w:val="27533EE6"/>
    <w:rsid w:val="29545DD1"/>
    <w:rsid w:val="29DB78BE"/>
    <w:rsid w:val="2BE75544"/>
    <w:rsid w:val="2C7F752B"/>
    <w:rsid w:val="2D4B2969"/>
    <w:rsid w:val="34802092"/>
    <w:rsid w:val="381F7659"/>
    <w:rsid w:val="3942200C"/>
    <w:rsid w:val="3D4C16AB"/>
    <w:rsid w:val="421F2EEA"/>
    <w:rsid w:val="43140575"/>
    <w:rsid w:val="44A43B7B"/>
    <w:rsid w:val="4761766E"/>
    <w:rsid w:val="49042E3A"/>
    <w:rsid w:val="49787384"/>
    <w:rsid w:val="4BA97CC9"/>
    <w:rsid w:val="4C2D26A8"/>
    <w:rsid w:val="50947199"/>
    <w:rsid w:val="51C20D58"/>
    <w:rsid w:val="57527466"/>
    <w:rsid w:val="58022C3B"/>
    <w:rsid w:val="5E5F0DE7"/>
    <w:rsid w:val="62E713AB"/>
    <w:rsid w:val="66246472"/>
    <w:rsid w:val="68847B6F"/>
    <w:rsid w:val="6F6C3363"/>
    <w:rsid w:val="6FDB2297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145</Words>
  <Characters>149</Characters>
  <Paragraphs>85</Paragraphs>
  <TotalTime>43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2021-10-26T06:58:00Z</dcterms:created>
  <dc:creator>Administrator</dc:creator>
  <cp:lastModifiedBy>愿你被世界温柔相待</cp:lastModifiedBy>
  <cp:lastPrinted>2024-02-28T06:30:00Z</cp:lastPrinted>
  <dcterms:modified xsi:type="dcterms:W3CDTF">2025-01-03T05:48:37Z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D5D4614BC467418B8D80D109C19F7A76_13</vt:lpwstr>
  </property>
  <property fmtid="{D5CDD505-2E9C-101B-9397-08002B2CF9AE}" pid="4" name="KSOTemplateDocerSaveRecord">
    <vt:lpwstr>eyJoZGlkIjoiNGQxODk1OGU5MGU1MjUxOTI5ZTk4ZTE4ODU0OWRmMjQiLCJ1c2VySWQiOiIzODA2MzE4MDMifQ==</vt:lpwstr>
  </property>
</Properties>
</file>