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423A8">
      <w:pPr>
        <w:spacing w:line="440" w:lineRule="exact"/>
        <w:ind w:left="-1" w:leftChars="-200" w:right="31" w:rightChars="15" w:hanging="419" w:hangingChars="131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3F8C7E8">
      <w:pPr>
        <w:spacing w:line="56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sz w:val="36"/>
          <w:szCs w:val="36"/>
        </w:rPr>
        <w:t>第十七届“</w:t>
      </w:r>
      <w:bookmarkStart w:id="0" w:name="_GoBack"/>
      <w:bookmarkEnd w:id="0"/>
      <w:r>
        <w:rPr>
          <w:rFonts w:hint="eastAsia" w:ascii="华文中宋" w:hAnsi="华文中宋" w:eastAsia="华文中宋" w:cs="华文中宋"/>
          <w:bCs/>
          <w:sz w:val="36"/>
          <w:szCs w:val="36"/>
        </w:rPr>
        <w:t>蓝桥杯”全国大学生软件和信息技术</w:t>
      </w:r>
    </w:p>
    <w:p w14:paraId="2A1A145B">
      <w:pPr>
        <w:spacing w:line="56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  <w:lang w:eastAsia="zh-Hans"/>
        </w:rPr>
      </w:pPr>
      <w:r>
        <w:rPr>
          <w:rFonts w:hint="eastAsia" w:ascii="华文中宋" w:hAnsi="华文中宋" w:eastAsia="华文中宋" w:cs="华文中宋"/>
          <w:bCs/>
          <w:sz w:val="36"/>
          <w:szCs w:val="36"/>
        </w:rPr>
        <w:t>大</w:t>
      </w:r>
      <w:r>
        <w:rPr>
          <w:rFonts w:hint="eastAsia" w:ascii="华文中宋" w:hAnsi="华文中宋" w:eastAsia="华文中宋" w:cs="华文中宋"/>
          <w:bCs/>
          <w:sz w:val="36"/>
          <w:szCs w:val="36"/>
          <w:lang w:eastAsia="zh-Hans"/>
        </w:rPr>
        <w:t>赛</w:t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——视觉艺术设计赛</w:t>
      </w:r>
      <w:r>
        <w:rPr>
          <w:rFonts w:hint="eastAsia" w:ascii="华文中宋" w:hAnsi="华文中宋" w:eastAsia="华文中宋" w:cs="华文中宋"/>
          <w:bCs/>
          <w:sz w:val="36"/>
          <w:szCs w:val="36"/>
          <w:lang w:eastAsia="zh-Hans"/>
        </w:rPr>
        <w:t>校赛报名表</w:t>
      </w:r>
    </w:p>
    <w:p w14:paraId="458BB150">
      <w:pPr>
        <w:spacing w:line="560" w:lineRule="exact"/>
        <w:rPr>
          <w:rFonts w:hint="eastAsia" w:ascii="华文中宋" w:hAnsi="华文中宋" w:eastAsia="华文中宋" w:cs="华文中宋"/>
          <w:bCs/>
          <w:sz w:val="36"/>
          <w:szCs w:val="36"/>
          <w:lang w:eastAsia="zh-Hans"/>
        </w:rPr>
      </w:pPr>
    </w:p>
    <w:tbl>
      <w:tblPr>
        <w:tblStyle w:val="4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18"/>
        <w:gridCol w:w="1063"/>
        <w:gridCol w:w="1275"/>
        <w:gridCol w:w="1276"/>
        <w:gridCol w:w="1276"/>
        <w:gridCol w:w="1417"/>
        <w:gridCol w:w="1433"/>
        <w:gridCol w:w="6"/>
      </w:tblGrid>
      <w:tr w14:paraId="782C8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242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作品名称</w:t>
            </w:r>
          </w:p>
        </w:tc>
        <w:tc>
          <w:tcPr>
            <w:tcW w:w="84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C633">
            <w:pPr>
              <w:keepNext/>
              <w:keepLines/>
              <w:spacing w:line="2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95C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57B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作品类型</w:t>
            </w:r>
          </w:p>
        </w:tc>
        <w:tc>
          <w:tcPr>
            <w:tcW w:w="84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FF5A">
            <w:pPr>
              <w:keepNext/>
              <w:keepLines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Hans"/>
              </w:rPr>
              <w:t>正式赛道</w:t>
            </w:r>
            <w:r>
              <w:rPr>
                <w:rFonts w:eastAsia="仿宋_GB2312"/>
                <w:sz w:val="24"/>
                <w:lang w:eastAsia="zh-Hans"/>
              </w:rPr>
              <w:t>：</w:t>
            </w:r>
            <w:r>
              <w:rPr>
                <w:rFonts w:hint="eastAsia" w:eastAsia="仿宋_GB2312"/>
                <w:sz w:val="24"/>
              </w:rPr>
              <w:t>□海报设计（命题）        □静态海报设计（非命题）</w:t>
            </w:r>
          </w:p>
          <w:p w14:paraId="10A41579">
            <w:pPr>
              <w:keepNext/>
              <w:keepLines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□动态海报设计（非命题）  □文创</w:t>
            </w:r>
            <w:r>
              <w:rPr>
                <w:rFonts w:hint="eastAsia" w:eastAsia="仿宋_GB2312"/>
                <w:sz w:val="24"/>
                <w:lang w:eastAsia="zh-Hans"/>
              </w:rPr>
              <w:t>设计</w:t>
            </w:r>
            <w:r>
              <w:rPr>
                <w:rFonts w:eastAsia="仿宋_GB2312"/>
                <w:sz w:val="24"/>
                <w:lang w:eastAsia="zh-Hans"/>
              </w:rPr>
              <w:t>（</w:t>
            </w:r>
            <w:r>
              <w:rPr>
                <w:rFonts w:hint="eastAsia" w:eastAsia="仿宋_GB2312"/>
                <w:sz w:val="24"/>
              </w:rPr>
              <w:t>非命题</w:t>
            </w:r>
            <w:r>
              <w:rPr>
                <w:rFonts w:eastAsia="仿宋_GB2312"/>
                <w:sz w:val="24"/>
                <w:lang w:eastAsia="zh-Hans"/>
              </w:rPr>
              <w:t>）</w:t>
            </w:r>
          </w:p>
          <w:p w14:paraId="01D87E74">
            <w:pPr>
              <w:keepNext/>
              <w:keepLines/>
              <w:ind w:firstLine="1200" w:firstLineChars="5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□交互</w:t>
            </w:r>
            <w:r>
              <w:rPr>
                <w:rFonts w:hint="eastAsia" w:eastAsia="仿宋_GB2312"/>
                <w:sz w:val="24"/>
                <w:lang w:eastAsia="zh-Hans"/>
              </w:rPr>
              <w:t>设计（</w:t>
            </w:r>
            <w:r>
              <w:rPr>
                <w:rFonts w:hint="eastAsia" w:asciiTheme="minorEastAsia" w:hAnsiTheme="minorEastAsia"/>
                <w:sz w:val="24"/>
              </w:rPr>
              <w:t>UI</w:t>
            </w:r>
            <w:r>
              <w:rPr>
                <w:rFonts w:hint="eastAsia" w:eastAsia="仿宋_GB2312"/>
                <w:sz w:val="24"/>
                <w:lang w:eastAsia="zh-Hans"/>
              </w:rPr>
              <w:t>）</w:t>
            </w:r>
            <w:r>
              <w:rPr>
                <w:rFonts w:eastAsia="仿宋_GB2312"/>
                <w:sz w:val="24"/>
                <w:lang w:eastAsia="zh-Hans"/>
              </w:rPr>
              <w:t>（</w:t>
            </w:r>
            <w:r>
              <w:rPr>
                <w:rFonts w:hint="eastAsia" w:eastAsia="仿宋_GB2312"/>
                <w:sz w:val="24"/>
              </w:rPr>
              <w:t>非命题</w:t>
            </w:r>
            <w:r>
              <w:rPr>
                <w:rFonts w:eastAsia="仿宋_GB2312"/>
                <w:sz w:val="24"/>
                <w:lang w:eastAsia="zh-Hans"/>
              </w:rPr>
              <w:t>）</w:t>
            </w:r>
            <w:r>
              <w:rPr>
                <w:rFonts w:hint="eastAsia" w:eastAsia="仿宋_GB2312"/>
                <w:sz w:val="24"/>
              </w:rPr>
              <w:t xml:space="preserve"> □插画</w:t>
            </w:r>
            <w:r>
              <w:rPr>
                <w:rFonts w:hint="eastAsia" w:eastAsia="仿宋_GB2312"/>
                <w:sz w:val="24"/>
                <w:lang w:eastAsia="zh-Hans"/>
              </w:rPr>
              <w:t>设计</w:t>
            </w:r>
            <w:r>
              <w:rPr>
                <w:rFonts w:eastAsia="仿宋_GB2312"/>
                <w:sz w:val="24"/>
                <w:lang w:eastAsia="zh-Hans"/>
              </w:rPr>
              <w:t>（</w:t>
            </w:r>
            <w:r>
              <w:rPr>
                <w:rFonts w:hint="eastAsia" w:eastAsia="仿宋_GB2312"/>
                <w:sz w:val="24"/>
              </w:rPr>
              <w:t>非命题</w:t>
            </w:r>
            <w:r>
              <w:rPr>
                <w:rFonts w:eastAsia="仿宋_GB2312"/>
                <w:sz w:val="24"/>
                <w:lang w:eastAsia="zh-Hans"/>
              </w:rPr>
              <w:t>）</w:t>
            </w:r>
          </w:p>
          <w:p w14:paraId="6977E428">
            <w:pPr>
              <w:keepNext/>
              <w:keepLines/>
              <w:ind w:firstLine="1200" w:firstLineChars="5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□信息可视化</w:t>
            </w:r>
            <w:r>
              <w:rPr>
                <w:rFonts w:hint="eastAsia" w:eastAsia="仿宋_GB2312"/>
                <w:sz w:val="24"/>
                <w:lang w:eastAsia="zh-Hans"/>
              </w:rPr>
              <w:t>设计</w:t>
            </w:r>
            <w:r>
              <w:rPr>
                <w:rFonts w:eastAsia="仿宋_GB2312"/>
                <w:sz w:val="24"/>
                <w:lang w:eastAsia="zh-Hans"/>
              </w:rPr>
              <w:t>（</w:t>
            </w:r>
            <w:r>
              <w:rPr>
                <w:rFonts w:hint="eastAsia" w:eastAsia="仿宋_GB2312"/>
                <w:sz w:val="24"/>
              </w:rPr>
              <w:t>非命题</w:t>
            </w:r>
            <w:r>
              <w:rPr>
                <w:rFonts w:eastAsia="仿宋_GB2312"/>
                <w:sz w:val="24"/>
                <w:lang w:eastAsia="zh-Hans"/>
              </w:rPr>
              <w:t>）</w:t>
            </w:r>
            <w:r>
              <w:rPr>
                <w:rFonts w:hint="eastAsia" w:eastAsia="仿宋_GB2312"/>
                <w:sz w:val="24"/>
              </w:rPr>
              <w:t>□视频</w:t>
            </w:r>
            <w:r>
              <w:rPr>
                <w:rFonts w:hint="eastAsia" w:eastAsia="仿宋_GB2312"/>
                <w:sz w:val="24"/>
                <w:lang w:eastAsia="zh-Hans"/>
              </w:rPr>
              <w:t>设计</w:t>
            </w:r>
            <w:r>
              <w:rPr>
                <w:rFonts w:eastAsia="仿宋_GB2312"/>
                <w:sz w:val="24"/>
                <w:lang w:eastAsia="zh-Hans"/>
              </w:rPr>
              <w:t>（</w:t>
            </w:r>
            <w:r>
              <w:rPr>
                <w:rFonts w:hint="eastAsia" w:eastAsia="仿宋_GB2312"/>
                <w:sz w:val="24"/>
              </w:rPr>
              <w:t>非命题</w:t>
            </w:r>
            <w:r>
              <w:rPr>
                <w:rFonts w:eastAsia="仿宋_GB2312"/>
                <w:sz w:val="24"/>
                <w:lang w:eastAsia="zh-Hans"/>
              </w:rPr>
              <w:t>）</w:t>
            </w:r>
            <w:r>
              <w:rPr>
                <w:rFonts w:hint="eastAsia" w:eastAsia="仿宋_GB2312"/>
                <w:sz w:val="24"/>
              </w:rPr>
              <w:t xml:space="preserve">   </w:t>
            </w:r>
          </w:p>
          <w:p w14:paraId="3778BF55">
            <w:pPr>
              <w:keepNext/>
              <w:keepLines/>
              <w:ind w:firstLine="1200" w:firstLineChars="5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□动画</w:t>
            </w:r>
            <w:r>
              <w:rPr>
                <w:rFonts w:hint="eastAsia" w:eastAsia="仿宋_GB2312"/>
                <w:sz w:val="24"/>
                <w:lang w:eastAsia="zh-Hans"/>
              </w:rPr>
              <w:t>设计</w:t>
            </w:r>
            <w:r>
              <w:rPr>
                <w:rFonts w:eastAsia="仿宋_GB2312"/>
                <w:sz w:val="24"/>
                <w:lang w:eastAsia="zh-Hans"/>
              </w:rPr>
              <w:t>（</w:t>
            </w:r>
            <w:r>
              <w:rPr>
                <w:rFonts w:hint="eastAsia" w:eastAsia="仿宋_GB2312"/>
                <w:sz w:val="24"/>
              </w:rPr>
              <w:t>非命题</w:t>
            </w:r>
            <w:r>
              <w:rPr>
                <w:rFonts w:eastAsia="仿宋_GB2312"/>
                <w:sz w:val="24"/>
                <w:lang w:eastAsia="zh-Hans"/>
              </w:rPr>
              <w:t>）</w:t>
            </w:r>
            <w:r>
              <w:rPr>
                <w:rFonts w:hint="eastAsia" w:eastAsia="仿宋_GB2312"/>
                <w:sz w:val="24"/>
              </w:rPr>
              <w:t xml:space="preserve">      □环境艺术</w:t>
            </w:r>
            <w:r>
              <w:rPr>
                <w:rFonts w:hint="eastAsia" w:eastAsia="仿宋_GB2312"/>
                <w:sz w:val="24"/>
                <w:lang w:eastAsia="zh-Hans"/>
              </w:rPr>
              <w:t>设计</w:t>
            </w:r>
            <w:r>
              <w:rPr>
                <w:rFonts w:eastAsia="仿宋_GB2312"/>
                <w:sz w:val="24"/>
                <w:lang w:eastAsia="zh-Hans"/>
              </w:rPr>
              <w:t>（</w:t>
            </w:r>
            <w:r>
              <w:rPr>
                <w:rFonts w:hint="eastAsia" w:eastAsia="仿宋_GB2312"/>
                <w:sz w:val="24"/>
              </w:rPr>
              <w:t>非命题</w:t>
            </w:r>
            <w:r>
              <w:rPr>
                <w:rFonts w:eastAsia="仿宋_GB2312"/>
                <w:sz w:val="24"/>
                <w:lang w:eastAsia="zh-Hans"/>
              </w:rPr>
              <w:t>）</w:t>
            </w:r>
            <w:r>
              <w:rPr>
                <w:rFonts w:hint="eastAsia" w:eastAsia="仿宋_GB2312"/>
                <w:sz w:val="24"/>
              </w:rPr>
              <w:t xml:space="preserve">   </w:t>
            </w:r>
          </w:p>
          <w:p w14:paraId="2E50E078">
            <w:pPr>
              <w:keepNext/>
              <w:keepLines/>
              <w:ind w:firstLine="1200" w:firstLineChars="500"/>
              <w:rPr>
                <w:rFonts w:eastAsia="仿宋_GB2312"/>
                <w:sz w:val="24"/>
                <w:lang w:eastAsia="zh-Hans"/>
              </w:rPr>
            </w:pPr>
            <w:r>
              <w:rPr>
                <w:rFonts w:hint="eastAsia" w:eastAsia="仿宋_GB2312"/>
                <w:sz w:val="24"/>
              </w:rPr>
              <w:t>□工业产品</w:t>
            </w:r>
            <w:r>
              <w:rPr>
                <w:rFonts w:hint="eastAsia" w:eastAsia="仿宋_GB2312"/>
                <w:sz w:val="24"/>
                <w:lang w:eastAsia="zh-Hans"/>
              </w:rPr>
              <w:t>设计</w:t>
            </w:r>
            <w:r>
              <w:rPr>
                <w:rFonts w:eastAsia="仿宋_GB2312"/>
                <w:sz w:val="24"/>
                <w:lang w:eastAsia="zh-Hans"/>
              </w:rPr>
              <w:t>（</w:t>
            </w:r>
            <w:r>
              <w:rPr>
                <w:rFonts w:hint="eastAsia" w:eastAsia="仿宋_GB2312"/>
                <w:sz w:val="24"/>
              </w:rPr>
              <w:t>非命题</w:t>
            </w:r>
            <w:r>
              <w:rPr>
                <w:rFonts w:eastAsia="仿宋_GB2312"/>
                <w:sz w:val="24"/>
                <w:lang w:eastAsia="zh-Hans"/>
              </w:rPr>
              <w:t>）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□包装</w:t>
            </w:r>
            <w:r>
              <w:rPr>
                <w:rFonts w:hint="eastAsia" w:eastAsia="仿宋_GB2312"/>
                <w:sz w:val="24"/>
                <w:lang w:eastAsia="zh-Hans"/>
              </w:rPr>
              <w:t>设计</w:t>
            </w:r>
            <w:r>
              <w:rPr>
                <w:rFonts w:eastAsia="仿宋_GB2312"/>
                <w:sz w:val="24"/>
                <w:lang w:eastAsia="zh-Hans"/>
              </w:rPr>
              <w:t>（</w:t>
            </w:r>
            <w:r>
              <w:rPr>
                <w:rFonts w:hint="eastAsia" w:eastAsia="仿宋_GB2312"/>
                <w:sz w:val="24"/>
              </w:rPr>
              <w:t>非命题</w:t>
            </w:r>
            <w:r>
              <w:rPr>
                <w:rFonts w:eastAsia="仿宋_GB2312"/>
                <w:sz w:val="24"/>
                <w:lang w:eastAsia="zh-Hans"/>
              </w:rPr>
              <w:t>）</w:t>
            </w:r>
          </w:p>
          <w:p w14:paraId="6FC02519">
            <w:pPr>
              <w:keepNext/>
              <w:keepLines/>
              <w:ind w:firstLine="1200" w:firstLineChars="5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</w:rPr>
              <w:t>AIGC</w:t>
            </w:r>
            <w:r>
              <w:rPr>
                <w:rFonts w:hint="eastAsia" w:eastAsia="仿宋_GB2312"/>
                <w:sz w:val="24"/>
              </w:rPr>
              <w:t>微短剧创意设计</w:t>
            </w:r>
            <w:r>
              <w:rPr>
                <w:rFonts w:eastAsia="仿宋_GB2312"/>
                <w:sz w:val="24"/>
                <w:lang w:eastAsia="zh-Hans"/>
              </w:rPr>
              <w:t>（</w:t>
            </w:r>
            <w:r>
              <w:rPr>
                <w:rFonts w:hint="eastAsia" w:eastAsia="仿宋_GB2312"/>
                <w:sz w:val="24"/>
              </w:rPr>
              <w:t>非命题</w:t>
            </w:r>
            <w:r>
              <w:rPr>
                <w:rFonts w:eastAsia="仿宋_GB2312"/>
                <w:sz w:val="24"/>
                <w:lang w:eastAsia="zh-Hans"/>
              </w:rPr>
              <w:t>）</w:t>
            </w:r>
          </w:p>
        </w:tc>
      </w:tr>
      <w:tr w14:paraId="6B8B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54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0C47DD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作者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B291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排序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30E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F729"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  <w:lang w:eastAsia="zh-Hans"/>
              </w:rPr>
            </w:pPr>
            <w:r>
              <w:rPr>
                <w:rFonts w:hint="eastAsia" w:eastAsia="仿宋_GB2312"/>
                <w:sz w:val="24"/>
                <w:lang w:eastAsia="zh-Hans"/>
              </w:rPr>
              <w:t>学号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01CE6A"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  <w:r>
              <w:rPr>
                <w:rFonts w:hint="eastAsia" w:eastAsia="仿宋_GB2312"/>
                <w:sz w:val="24"/>
                <w:lang w:eastAsia="zh-Hans"/>
              </w:rPr>
              <w:t>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F90F63"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  <w:lang w:eastAsia="zh-Hans"/>
              </w:rPr>
            </w:pPr>
            <w:r>
              <w:rPr>
                <w:rFonts w:hint="eastAsia" w:eastAsia="仿宋_GB2312"/>
                <w:sz w:val="24"/>
              </w:rPr>
              <w:t>所属</w:t>
            </w:r>
            <w:r>
              <w:rPr>
                <w:rFonts w:hint="eastAsia" w:eastAsia="仿宋_GB2312"/>
                <w:sz w:val="24"/>
                <w:lang w:eastAsia="zh-Hans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588F46"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QQ号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574F"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手机号码</w:t>
            </w:r>
          </w:p>
        </w:tc>
      </w:tr>
      <w:tr w14:paraId="6528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96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5FC706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1A4E"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F61A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467E">
            <w:pPr>
              <w:adjustRightInd w:val="0"/>
              <w:snapToGrid w:val="0"/>
              <w:spacing w:line="24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A74424">
            <w:pPr>
              <w:adjustRightInd w:val="0"/>
              <w:snapToGrid w:val="0"/>
              <w:spacing w:line="24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D160BC">
            <w:pPr>
              <w:adjustRightInd w:val="0"/>
              <w:snapToGrid w:val="0"/>
              <w:spacing w:line="24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DD001">
            <w:pPr>
              <w:adjustRightInd w:val="0"/>
              <w:snapToGrid w:val="0"/>
              <w:spacing w:line="24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6F50">
            <w:pPr>
              <w:adjustRightInd w:val="0"/>
              <w:snapToGrid w:val="0"/>
              <w:spacing w:line="24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</w:tr>
      <w:tr w14:paraId="08E0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8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6193B3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2399"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2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A229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E939">
            <w:pPr>
              <w:adjustRightInd w:val="0"/>
              <w:snapToGrid w:val="0"/>
              <w:spacing w:line="24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62D985">
            <w:pPr>
              <w:adjustRightInd w:val="0"/>
              <w:snapToGrid w:val="0"/>
              <w:spacing w:line="24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69982C">
            <w:pPr>
              <w:adjustRightInd w:val="0"/>
              <w:snapToGrid w:val="0"/>
              <w:spacing w:line="24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F846D">
            <w:pPr>
              <w:adjustRightInd w:val="0"/>
              <w:snapToGrid w:val="0"/>
              <w:spacing w:line="24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43E1">
            <w:pPr>
              <w:adjustRightInd w:val="0"/>
              <w:snapToGrid w:val="0"/>
              <w:spacing w:line="24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</w:tr>
      <w:tr w14:paraId="6076F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71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B2A78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91496"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3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93E9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2E2E">
            <w:pPr>
              <w:adjustRightInd w:val="0"/>
              <w:snapToGrid w:val="0"/>
              <w:spacing w:line="24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28110">
            <w:pPr>
              <w:adjustRightInd w:val="0"/>
              <w:snapToGrid w:val="0"/>
              <w:spacing w:line="24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E20B3">
            <w:pPr>
              <w:adjustRightInd w:val="0"/>
              <w:snapToGrid w:val="0"/>
              <w:spacing w:line="24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CE214C">
            <w:pPr>
              <w:adjustRightInd w:val="0"/>
              <w:snapToGrid w:val="0"/>
              <w:spacing w:line="24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3C53">
            <w:pPr>
              <w:adjustRightInd w:val="0"/>
              <w:snapToGrid w:val="0"/>
              <w:spacing w:line="24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</w:tr>
      <w:tr w14:paraId="1A83F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8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AF6F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0CEB">
            <w:pPr>
              <w:adjustRightInd w:val="0"/>
              <w:snapToGrid w:val="0"/>
              <w:spacing w:line="240" w:lineRule="exact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4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53CF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0E21">
            <w:pPr>
              <w:adjustRightInd w:val="0"/>
              <w:snapToGrid w:val="0"/>
              <w:spacing w:line="24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FBF156">
            <w:pPr>
              <w:adjustRightInd w:val="0"/>
              <w:snapToGrid w:val="0"/>
              <w:spacing w:line="24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475CE6">
            <w:pPr>
              <w:adjustRightInd w:val="0"/>
              <w:snapToGrid w:val="0"/>
              <w:spacing w:line="24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665911">
            <w:pPr>
              <w:adjustRightInd w:val="0"/>
              <w:snapToGrid w:val="0"/>
              <w:spacing w:line="24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BF6F">
            <w:pPr>
              <w:adjustRightInd w:val="0"/>
              <w:snapToGrid w:val="0"/>
              <w:spacing w:line="24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</w:tr>
      <w:tr w14:paraId="1BA03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46" w:hRule="atLeast"/>
          <w:jc w:val="center"/>
        </w:trPr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BE90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指导教师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7EA3">
            <w:pPr>
              <w:adjustRightInd w:val="0"/>
              <w:snapToGrid w:val="0"/>
              <w:spacing w:line="300" w:lineRule="exact"/>
              <w:ind w:firstLine="4" w:firstLineChars="2"/>
              <w:jc w:val="center"/>
              <w:rPr>
                <w:rFonts w:eastAsia="仿宋_GB2312"/>
                <w:sz w:val="24"/>
              </w:rPr>
            </w:pPr>
          </w:p>
        </w:tc>
      </w:tr>
      <w:tr w14:paraId="623D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7356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作品简介</w:t>
            </w:r>
          </w:p>
        </w:tc>
        <w:tc>
          <w:tcPr>
            <w:tcW w:w="84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5947E">
            <w:pPr>
              <w:spacing w:line="3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（300</w:t>
            </w:r>
            <w:r>
              <w:rPr>
                <w:rFonts w:hint="eastAsia" w:eastAsia="仿宋_GB2312"/>
                <w:szCs w:val="21"/>
              </w:rPr>
              <w:t>字内</w:t>
            </w:r>
            <w:r>
              <w:rPr>
                <w:rFonts w:eastAsia="仿宋_GB2312"/>
                <w:szCs w:val="21"/>
              </w:rPr>
              <w:t>）</w:t>
            </w:r>
          </w:p>
          <w:p w14:paraId="384E6F21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40A1829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24DA834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783A750E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5ED818E8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195B64F9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14:paraId="69CCF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BA3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申明</w:t>
            </w:r>
          </w:p>
        </w:tc>
        <w:tc>
          <w:tcPr>
            <w:tcW w:w="84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3F87">
            <w:pPr>
              <w:keepNext/>
              <w:keepLines/>
              <w:rPr>
                <w:rFonts w:eastAsia="仿宋_GB2312"/>
                <w:sz w:val="24"/>
                <w:lang w:eastAsia="zh-Hans"/>
              </w:rPr>
            </w:pPr>
            <w:r>
              <w:rPr>
                <w:rFonts w:hint="eastAsia" w:eastAsia="仿宋_GB2312"/>
                <w:sz w:val="24"/>
                <w:lang w:eastAsia="zh-Hans"/>
              </w:rPr>
              <w:t>1.保证本作品无任何版权异议或纠纷。</w:t>
            </w:r>
          </w:p>
          <w:p w14:paraId="6B5BEC91">
            <w:pPr>
              <w:keepNext/>
              <w:keepLines/>
              <w:rPr>
                <w:rFonts w:eastAsia="仿宋_GB2312"/>
                <w:sz w:val="24"/>
                <w:lang w:eastAsia="zh-Hans"/>
              </w:rPr>
            </w:pPr>
            <w:r>
              <w:rPr>
                <w:rFonts w:hint="eastAsia" w:eastAsia="仿宋_GB2312"/>
                <w:sz w:val="24"/>
                <w:lang w:eastAsia="zh-Hans"/>
              </w:rPr>
              <w:t>2.同意赛事组织者将本作品制作成集锦免费共享或出版。</w:t>
            </w:r>
          </w:p>
          <w:p w14:paraId="408F5E4D">
            <w:pPr>
              <w:keepNext/>
              <w:keepLines/>
              <w:rPr>
                <w:rFonts w:eastAsia="仿宋_GB2312"/>
                <w:sz w:val="24"/>
                <w:lang w:eastAsia="zh-Hans"/>
              </w:rPr>
            </w:pPr>
          </w:p>
          <w:p w14:paraId="572191E7">
            <w:pPr>
              <w:keepNext/>
              <w:keepLines/>
              <w:rPr>
                <w:rFonts w:eastAsia="仿宋_GB2312"/>
                <w:sz w:val="24"/>
                <w:lang w:eastAsia="zh-Hans"/>
              </w:rPr>
            </w:pPr>
            <w:r>
              <w:rPr>
                <w:rFonts w:hint="eastAsia" w:eastAsia="仿宋_GB2312"/>
                <w:sz w:val="24"/>
                <w:lang w:eastAsia="zh-Hans"/>
              </w:rPr>
              <w:t xml:space="preserve">                </w:t>
            </w:r>
            <w:r>
              <w:rPr>
                <w:rFonts w:hint="eastAsia" w:eastAsia="仿宋_GB2312"/>
                <w:sz w:val="24"/>
              </w:rPr>
              <w:t xml:space="preserve">          </w:t>
            </w:r>
            <w:r>
              <w:rPr>
                <w:rFonts w:hint="eastAsia" w:eastAsia="仿宋_GB2312"/>
                <w:sz w:val="24"/>
                <w:lang w:eastAsia="zh-Hans"/>
              </w:rPr>
              <w:t xml:space="preserve"> 第一作者（代表）手写签字：              </w:t>
            </w:r>
          </w:p>
          <w:p w14:paraId="3D6DF385">
            <w:pPr>
              <w:keepNext/>
              <w:keepLines/>
              <w:rPr>
                <w:rFonts w:eastAsia="仿宋_GB2312"/>
                <w:sz w:val="24"/>
                <w:lang w:eastAsia="zh-Hans"/>
              </w:rPr>
            </w:pPr>
            <w:r>
              <w:rPr>
                <w:rFonts w:hint="eastAsia" w:eastAsia="仿宋_GB2312"/>
                <w:sz w:val="24"/>
                <w:lang w:eastAsia="zh-Hans"/>
              </w:rPr>
              <w:t xml:space="preserve">                                     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  <w:lang w:eastAsia="zh-Hans"/>
              </w:rPr>
              <w:t xml:space="preserve">        </w:t>
            </w:r>
          </w:p>
          <w:p w14:paraId="3DE73445">
            <w:pPr>
              <w:keepNext/>
              <w:keepLines/>
              <w:ind w:firstLine="6000" w:firstLineChars="2500"/>
              <w:rPr>
                <w:rFonts w:ascii="仿宋_GB2312" w:eastAsia="仿宋_GB2312"/>
                <w:szCs w:val="21"/>
              </w:rPr>
            </w:pPr>
            <w:r>
              <w:rPr>
                <w:rFonts w:hint="eastAsia" w:eastAsia="仿宋_GB2312"/>
                <w:sz w:val="24"/>
                <w:lang w:eastAsia="zh-Hans"/>
              </w:rPr>
              <w:t xml:space="preserve">   年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  <w:lang w:eastAsia="zh-Hans"/>
              </w:rPr>
              <w:t xml:space="preserve">  月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  <w:lang w:eastAsia="zh-Hans"/>
              </w:rPr>
              <w:t xml:space="preserve"> 日</w:t>
            </w:r>
          </w:p>
        </w:tc>
      </w:tr>
    </w:tbl>
    <w:p w14:paraId="7821428F">
      <w:pPr>
        <w:spacing w:line="440" w:lineRule="exact"/>
        <w:rPr>
          <w:rFonts w:hint="eastAsia" w:ascii="仿宋" w:hAnsi="仿宋" w:eastAsia="仿宋" w:cs="黑体"/>
          <w:bCs/>
          <w:sz w:val="22"/>
          <w:szCs w:val="22"/>
        </w:rPr>
      </w:pPr>
      <w:r>
        <w:rPr>
          <w:rFonts w:hint="eastAsia" w:ascii="仿宋" w:hAnsi="仿宋" w:eastAsia="仿宋" w:cs="黑体"/>
          <w:bCs/>
          <w:sz w:val="22"/>
          <w:szCs w:val="22"/>
        </w:rPr>
        <w:t>说明：1.采取团体参赛形式，参赛团队登录大赛官网查看命题与要求，大赛官网网址</w:t>
      </w:r>
      <w:r>
        <w:rPr>
          <w:rFonts w:ascii="仿宋" w:hAnsi="仿宋" w:eastAsia="仿宋" w:cs="黑体"/>
          <w:bCs/>
          <w:sz w:val="22"/>
          <w:szCs w:val="22"/>
        </w:rPr>
        <w:t>https://design.lanqiao.cn/news-detail/1833</w:t>
      </w:r>
      <w:r>
        <w:rPr>
          <w:rFonts w:hint="eastAsia" w:ascii="仿宋" w:hAnsi="仿宋" w:eastAsia="仿宋" w:cs="黑体"/>
          <w:bCs/>
          <w:sz w:val="22"/>
          <w:szCs w:val="22"/>
        </w:rPr>
        <w:t>。</w:t>
      </w:r>
    </w:p>
    <w:p w14:paraId="1E5F34C0">
      <w:pPr>
        <w:spacing w:line="440" w:lineRule="exact"/>
        <w:rPr>
          <w:rFonts w:hint="eastAsia" w:ascii="仿宋" w:hAnsi="仿宋" w:eastAsia="仿宋" w:cs="黑体"/>
          <w:bCs/>
          <w:sz w:val="22"/>
          <w:szCs w:val="22"/>
        </w:rPr>
      </w:pPr>
      <w:r>
        <w:rPr>
          <w:rFonts w:hint="eastAsia" w:ascii="仿宋" w:hAnsi="仿宋" w:eastAsia="仿宋" w:cs="黑体"/>
          <w:bCs/>
          <w:sz w:val="22"/>
          <w:szCs w:val="22"/>
        </w:rPr>
        <w:t>2.参赛团队须将参赛作品、作品介绍、报名表打包为压缩文件，统一命名为：“作品类型-负责人姓名-指导老师”。</w:t>
      </w:r>
    </w:p>
    <w:p w14:paraId="2CD126A7">
      <w:pPr>
        <w:spacing w:line="440" w:lineRule="exact"/>
        <w:rPr>
          <w:rFonts w:hint="eastAsia" w:ascii="仿宋" w:hAnsi="仿宋" w:eastAsia="仿宋" w:cs="黑体"/>
          <w:bCs/>
          <w:sz w:val="22"/>
          <w:szCs w:val="22"/>
        </w:rPr>
      </w:pPr>
      <w:r>
        <w:rPr>
          <w:rFonts w:hint="eastAsia" w:ascii="仿宋" w:hAnsi="仿宋" w:eastAsia="仿宋" w:cs="黑体"/>
          <w:bCs/>
          <w:sz w:val="22"/>
          <w:szCs w:val="22"/>
        </w:rPr>
        <w:t>3.报名并提交作品时间：2026年3月23日之前。</w:t>
      </w:r>
    </w:p>
    <w:p w14:paraId="61C1E6EC">
      <w:pPr>
        <w:tabs>
          <w:tab w:val="left" w:pos="7246"/>
        </w:tabs>
        <w:spacing w:line="440" w:lineRule="exact"/>
      </w:pPr>
      <w:r>
        <w:rPr>
          <w:rFonts w:hint="eastAsia" w:ascii="仿宋" w:hAnsi="仿宋" w:eastAsia="仿宋" w:cs="黑体"/>
          <w:bCs/>
          <w:sz w:val="22"/>
          <w:szCs w:val="22"/>
        </w:rPr>
        <w:t>4.视觉艺术设计赛</w:t>
      </w:r>
      <w:r>
        <w:rPr>
          <w:rFonts w:hint="eastAsia" w:ascii="仿宋" w:hAnsi="仿宋" w:eastAsia="仿宋" w:cs="仿宋"/>
          <w:sz w:val="22"/>
          <w:szCs w:val="22"/>
        </w:rPr>
        <w:t>QQ群：</w:t>
      </w:r>
      <w:r>
        <w:rPr>
          <w:rFonts w:ascii="仿宋" w:hAnsi="仿宋" w:eastAsia="仿宋" w:cs="仿宋"/>
          <w:sz w:val="22"/>
          <w:szCs w:val="22"/>
        </w:rPr>
        <w:t>830481999</w:t>
      </w:r>
      <w:r>
        <w:rPr>
          <w:rFonts w:hint="eastAsia" w:ascii="仿宋" w:hAnsi="仿宋" w:eastAsia="仿宋" w:cs="仿宋"/>
          <w:sz w:val="22"/>
          <w:szCs w:val="22"/>
        </w:rPr>
        <w:t>，</w:t>
      </w:r>
      <w:r>
        <w:rPr>
          <w:rFonts w:hint="eastAsia" w:ascii="仿宋" w:hAnsi="仿宋" w:eastAsia="仿宋" w:cs="黑体"/>
          <w:bCs/>
          <w:sz w:val="22"/>
          <w:szCs w:val="22"/>
        </w:rPr>
        <w:t>联系人：王老师 15972087533。</w:t>
      </w:r>
    </w:p>
    <w:sectPr>
      <w:pgSz w:w="11906" w:h="16838"/>
      <w:pgMar w:top="1480" w:right="1800" w:bottom="498" w:left="1800" w:header="851" w:footer="283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EE3035-9DEB-40E5-B87C-2C1C702BF4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DD7E6FC-C932-44A9-954E-18E5B5DDB8D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1B46FA0-1967-490A-828A-E9697BDCDA8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6FD4F2A-6522-4008-890E-0CBE7A0BCE2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53FA7F1-76A2-4D48-8217-51FE8156C421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A011C1DC-BC38-4FE6-BEF8-012B114FB628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MDQ1NmYxOGExZDRiNzk4Y2Q5MTZiYTllYWEzNWQifQ=="/>
  </w:docVars>
  <w:rsids>
    <w:rsidRoot w:val="00FA0BD2"/>
    <w:rsid w:val="000D0510"/>
    <w:rsid w:val="001548E4"/>
    <w:rsid w:val="004417CE"/>
    <w:rsid w:val="00452744"/>
    <w:rsid w:val="00C54F75"/>
    <w:rsid w:val="00DF5B6E"/>
    <w:rsid w:val="00E11B57"/>
    <w:rsid w:val="00FA0BD2"/>
    <w:rsid w:val="0AE71E29"/>
    <w:rsid w:val="1192479C"/>
    <w:rsid w:val="50364D06"/>
    <w:rsid w:val="566D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510</Characters>
  <Lines>65</Lines>
  <Paragraphs>48</Paragraphs>
  <TotalTime>19</TotalTime>
  <ScaleCrop>false</ScaleCrop>
  <LinksUpToDate>false</LinksUpToDate>
  <CharactersWithSpaces>644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2024-11-19T07:20:00Z</dcterms:created>
  <dc:creator>Administrator</dc:creator>
  <cp:lastModifiedBy>翁拓</cp:lastModifiedBy>
  <cp:lastPrinted>2024-11-20T02:07:00Z</cp:lastPrinted>
  <dcterms:modified xsi:type="dcterms:W3CDTF">2025-11-18T01:25:00Z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1BB1295911454545BB9ABFD3A8AA31C5_12</vt:lpwstr>
  </property>
  <property fmtid="{D5CDD505-2E9C-101B-9397-08002B2CF9AE}" pid="4" name="KSOTemplateDocerSaveRecord">
    <vt:lpwstr>eyJoZGlkIjoiNGQxODk1OGU5MGU1MjUxOTI5ZTk4ZTE4ODU0OWRmMjQiLCJ1c2VySWQiOiIxNzA2Mzc0ODM4In0=</vt:lpwstr>
  </property>
</Properties>
</file>